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0AC2" w14:textId="43D5E290" w:rsidR="00854EA6" w:rsidRDefault="00854EA6" w:rsidP="00854EA6">
      <w:pPr>
        <w:spacing w:after="0" w:line="240" w:lineRule="auto"/>
      </w:pPr>
      <w:proofErr w:type="spellStart"/>
      <w:r>
        <w:t>Dear</w:t>
      </w:r>
      <w:proofErr w:type="spellEnd"/>
      <w:r>
        <w:t xml:space="preserve"> </w:t>
      </w:r>
      <w:sdt>
        <w:sdtPr>
          <w:id w:val="-1156610593"/>
          <w:placeholder>
            <w:docPart w:val="A039C4F777854896939BDFCE9D88FD10"/>
          </w:placeholder>
          <w:showingPlcHdr/>
          <w:comboBox>
            <w:listItem w:value="Kies een item."/>
            <w:listItem w:displayText="heer" w:value="heer"/>
            <w:listItem w:displayText="mevrouw" w:value="mevrouw"/>
          </w:comboBox>
        </w:sdtPr>
        <w:sdtEndPr/>
        <w:sdtContent>
          <w:r w:rsidRPr="00707FF7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684710973"/>
          <w:placeholder>
            <w:docPart w:val="B51D02FFE09A4FBA82FAE076857819BE"/>
          </w:placeholder>
          <w:showingPlcHdr/>
        </w:sdtPr>
        <w:sdtEndPr/>
        <w:sdtContent>
          <w:r w:rsidRPr="00707FF7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 xml:space="preserve">naam </w:t>
          </w:r>
          <w:r w:rsidRPr="00707FF7">
            <w:rPr>
              <w:rStyle w:val="Tekstvantijdelijkeaanduiding"/>
            </w:rPr>
            <w:t>in te voeren.</w:t>
          </w:r>
        </w:sdtContent>
      </w:sdt>
      <w:r>
        <w:t>,</w:t>
      </w:r>
    </w:p>
    <w:p w14:paraId="6CE16481" w14:textId="77777777" w:rsidR="00854EA6" w:rsidRDefault="00854EA6" w:rsidP="00854EA6">
      <w:pPr>
        <w:spacing w:after="0" w:line="240" w:lineRule="auto"/>
      </w:pPr>
    </w:p>
    <w:p w14:paraId="1BEAA2E2" w14:textId="5BBDDE41" w:rsidR="00A13751" w:rsidRDefault="00854EA6" w:rsidP="00854EA6">
      <w:pPr>
        <w:spacing w:after="0" w:line="240" w:lineRule="auto"/>
        <w:rPr>
          <w:lang w:val="en-GB"/>
        </w:rPr>
      </w:pPr>
      <w:r>
        <w:t xml:space="preserve">On </w:t>
      </w:r>
      <w:sdt>
        <w:sdtPr>
          <w:id w:val="1801271000"/>
          <w:placeholder>
            <w:docPart w:val="FEF188306B534D129E6B3B710B4CE8CA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821F85">
            <w:rPr>
              <w:rStyle w:val="Tekstvantijdelijkeaanduiding"/>
            </w:rPr>
            <w:t>Klik of tik om een datum in te voeren.</w:t>
          </w:r>
        </w:sdtContent>
      </w:sdt>
      <w:r>
        <w:t xml:space="preserve"> </w:t>
      </w:r>
      <w:r w:rsidRPr="00A13751">
        <w:rPr>
          <w:lang w:val="en-GB"/>
        </w:rPr>
        <w:t xml:space="preserve">we received your message in which you </w:t>
      </w:r>
      <w:r w:rsidR="00A13751" w:rsidRPr="00A13751">
        <w:rPr>
          <w:lang w:val="en-GB"/>
        </w:rPr>
        <w:t>mention that we cannot return empty containers</w:t>
      </w:r>
      <w:r w:rsidRPr="00A13751">
        <w:rPr>
          <w:lang w:val="en-GB"/>
        </w:rPr>
        <w:t xml:space="preserve">. </w:t>
      </w:r>
      <w:r w:rsidR="00A13751">
        <w:rPr>
          <w:lang w:val="en-GB"/>
        </w:rPr>
        <w:t>You state that Evergreen</w:t>
      </w:r>
      <w:r w:rsidR="00FF1674">
        <w:rPr>
          <w:lang w:val="en-GB"/>
        </w:rPr>
        <w:t xml:space="preserve"> currently</w:t>
      </w:r>
      <w:r w:rsidR="00A13751">
        <w:rPr>
          <w:lang w:val="en-GB"/>
        </w:rPr>
        <w:t xml:space="preserve"> does not have any location </w:t>
      </w:r>
      <w:r w:rsidR="00FF1674">
        <w:rPr>
          <w:lang w:val="en-GB"/>
        </w:rPr>
        <w:t xml:space="preserve">which accepts empty containers, since all locations are full. </w:t>
      </w:r>
      <w:r w:rsidR="00834042">
        <w:rPr>
          <w:lang w:val="en-GB"/>
        </w:rPr>
        <w:t xml:space="preserve">Regarding detention charges, you refer to the shipper in order to </w:t>
      </w:r>
      <w:r w:rsidR="00E96FBC">
        <w:rPr>
          <w:lang w:val="en-GB"/>
        </w:rPr>
        <w:t xml:space="preserve">gain extra free detention time. All other extra charges are being </w:t>
      </w:r>
      <w:r w:rsidR="00357089">
        <w:rPr>
          <w:lang w:val="en-GB"/>
        </w:rPr>
        <w:t>declined.</w:t>
      </w:r>
    </w:p>
    <w:p w14:paraId="6AE1F658" w14:textId="77777777" w:rsidR="00A13751" w:rsidRDefault="00A13751" w:rsidP="00854EA6">
      <w:pPr>
        <w:spacing w:after="0" w:line="240" w:lineRule="auto"/>
        <w:rPr>
          <w:lang w:val="en-GB"/>
        </w:rPr>
      </w:pPr>
    </w:p>
    <w:p w14:paraId="2839E8D3" w14:textId="1848E644" w:rsidR="00165E43" w:rsidRDefault="00165E43" w:rsidP="00854EA6">
      <w:pPr>
        <w:spacing w:after="0" w:line="240" w:lineRule="auto"/>
        <w:rPr>
          <w:lang w:val="en-GB"/>
        </w:rPr>
      </w:pPr>
      <w:r>
        <w:rPr>
          <w:lang w:val="en-GB"/>
        </w:rPr>
        <w:t xml:space="preserve">We hereby </w:t>
      </w:r>
      <w:r w:rsidR="00155B1F">
        <w:rPr>
          <w:lang w:val="en-GB"/>
        </w:rPr>
        <w:t xml:space="preserve">– now for then – decline all costs </w:t>
      </w:r>
      <w:proofErr w:type="spellStart"/>
      <w:r w:rsidR="00155B1F">
        <w:rPr>
          <w:lang w:val="en-GB"/>
        </w:rPr>
        <w:t>Evergeen</w:t>
      </w:r>
      <w:proofErr w:type="spellEnd"/>
      <w:r w:rsidR="00155B1F">
        <w:rPr>
          <w:lang w:val="en-GB"/>
        </w:rPr>
        <w:t xml:space="preserve"> </w:t>
      </w:r>
      <w:r w:rsidR="00482AA5">
        <w:rPr>
          <w:lang w:val="en-GB"/>
        </w:rPr>
        <w:t>claims from us or our customer</w:t>
      </w:r>
      <w:r w:rsidR="003C216A">
        <w:rPr>
          <w:lang w:val="en-GB"/>
        </w:rPr>
        <w:t xml:space="preserve"> in connection with the later return of empty containers. </w:t>
      </w:r>
    </w:p>
    <w:p w14:paraId="3EF3487B" w14:textId="77777777" w:rsidR="00854EA6" w:rsidRPr="00165E43" w:rsidRDefault="00854EA6" w:rsidP="00854EA6">
      <w:pPr>
        <w:spacing w:after="0" w:line="240" w:lineRule="auto"/>
        <w:rPr>
          <w:lang w:val="en-GB"/>
        </w:rPr>
      </w:pPr>
    </w:p>
    <w:p w14:paraId="54AFDF22" w14:textId="4537A0B6" w:rsidR="00BB7342" w:rsidRDefault="003C216A" w:rsidP="00BB7342">
      <w:pPr>
        <w:spacing w:after="0" w:line="240" w:lineRule="auto"/>
        <w:rPr>
          <w:lang w:val="en-GB"/>
        </w:rPr>
      </w:pPr>
      <w:r w:rsidRPr="003C216A">
        <w:rPr>
          <w:lang w:val="en-GB"/>
        </w:rPr>
        <w:t xml:space="preserve">Detention is being claimed </w:t>
      </w:r>
      <w:r w:rsidR="00BB7342">
        <w:rPr>
          <w:lang w:val="en-GB"/>
        </w:rPr>
        <w:t xml:space="preserve">in order to stimulate </w:t>
      </w:r>
      <w:r>
        <w:rPr>
          <w:lang w:val="en-GB"/>
        </w:rPr>
        <w:t>the counterpart</w:t>
      </w:r>
      <w:r w:rsidR="00113727">
        <w:rPr>
          <w:lang w:val="en-GB"/>
        </w:rPr>
        <w:t>y</w:t>
      </w:r>
      <w:r>
        <w:rPr>
          <w:lang w:val="en-GB"/>
        </w:rPr>
        <w:t xml:space="preserve"> of the carrier (the shipper, or after acce</w:t>
      </w:r>
      <w:r w:rsidR="00BB7342">
        <w:rPr>
          <w:lang w:val="en-GB"/>
        </w:rPr>
        <w:t xml:space="preserve">ssion the consignee) to return an empty container as soon as possible. </w:t>
      </w:r>
      <w:r w:rsidR="006E75C6">
        <w:rPr>
          <w:lang w:val="en-GB"/>
        </w:rPr>
        <w:t xml:space="preserve">The rationale behind </w:t>
      </w:r>
      <w:r w:rsidR="00EF4A3A">
        <w:rPr>
          <w:lang w:val="en-GB"/>
        </w:rPr>
        <w:t xml:space="preserve">these charges is that it is in the sphere of influence of the </w:t>
      </w:r>
      <w:r w:rsidR="00113727">
        <w:rPr>
          <w:lang w:val="en-GB"/>
        </w:rPr>
        <w:t>counterparty of the carrier to avoid detention charges.</w:t>
      </w:r>
    </w:p>
    <w:p w14:paraId="5382D059" w14:textId="77777777" w:rsidR="00BB7342" w:rsidRDefault="00BB7342" w:rsidP="00BB7342">
      <w:pPr>
        <w:spacing w:after="0" w:line="240" w:lineRule="auto"/>
        <w:rPr>
          <w:lang w:val="en-GB"/>
        </w:rPr>
      </w:pPr>
    </w:p>
    <w:p w14:paraId="4655E7F8" w14:textId="3229AB9B" w:rsidR="00854EA6" w:rsidRPr="00113727" w:rsidRDefault="00113727" w:rsidP="00854EA6">
      <w:pPr>
        <w:spacing w:after="0" w:line="240" w:lineRule="auto"/>
        <w:rPr>
          <w:lang w:val="en-GB"/>
        </w:rPr>
      </w:pPr>
      <w:r w:rsidRPr="33A6FC4B">
        <w:rPr>
          <w:lang w:val="en-GB"/>
        </w:rPr>
        <w:t xml:space="preserve">In this case we do not have any influence on the </w:t>
      </w:r>
      <w:r w:rsidR="007804B6" w:rsidRPr="33A6FC4B">
        <w:rPr>
          <w:lang w:val="en-GB"/>
        </w:rPr>
        <w:t>appearance of the detention. We are willing and able to return the empt</w:t>
      </w:r>
      <w:r w:rsidR="00B84027" w:rsidRPr="33A6FC4B">
        <w:rPr>
          <w:lang w:val="en-GB"/>
        </w:rPr>
        <w:t>y</w:t>
      </w:r>
      <w:r w:rsidR="007804B6" w:rsidRPr="33A6FC4B">
        <w:rPr>
          <w:lang w:val="en-GB"/>
        </w:rPr>
        <w:t xml:space="preserve"> container in time, provided that Evergreen </w:t>
      </w:r>
      <w:r w:rsidR="00B84027" w:rsidRPr="33A6FC4B">
        <w:rPr>
          <w:lang w:val="en-GB"/>
        </w:rPr>
        <w:t xml:space="preserve">informs us of the place where the empty </w:t>
      </w:r>
      <w:r w:rsidR="00B84027" w:rsidRPr="33A6FC4B">
        <w:rPr>
          <w:lang w:val="en-GB"/>
        </w:rPr>
        <w:lastRenderedPageBreak/>
        <w:t xml:space="preserve">container can be returned. We understand that there is a lot of congestion. This problem, however, has many causes. We </w:t>
      </w:r>
      <w:r w:rsidR="00E43970" w:rsidRPr="33A6FC4B">
        <w:rPr>
          <w:lang w:val="en-GB"/>
        </w:rPr>
        <w:t>expressly point out that it is your obligation to appoin</w:t>
      </w:r>
      <w:r w:rsidR="00B30EDD" w:rsidRPr="33A6FC4B">
        <w:rPr>
          <w:lang w:val="en-GB"/>
        </w:rPr>
        <w:t xml:space="preserve">t a location where the empty container can be returned. Since you </w:t>
      </w:r>
      <w:r w:rsidR="004147E1" w:rsidRPr="33A6FC4B">
        <w:rPr>
          <w:lang w:val="en-GB"/>
        </w:rPr>
        <w:t xml:space="preserve">are failing to do so, it is attributable to your fault that costs </w:t>
      </w:r>
      <w:r w:rsidR="008A48BB" w:rsidRPr="33A6FC4B">
        <w:rPr>
          <w:lang w:val="en-GB"/>
        </w:rPr>
        <w:t>arises because empty containers are being returned after the free time</w:t>
      </w:r>
      <w:r w:rsidR="00706E64" w:rsidRPr="33A6FC4B">
        <w:rPr>
          <w:lang w:val="en-GB"/>
        </w:rPr>
        <w:t xml:space="preserve"> has lapsed</w:t>
      </w:r>
      <w:r w:rsidR="008A48BB" w:rsidRPr="33A6FC4B">
        <w:rPr>
          <w:lang w:val="en-GB"/>
        </w:rPr>
        <w:t xml:space="preserve">. </w:t>
      </w:r>
      <w:r w:rsidR="00706E64" w:rsidRPr="33A6FC4B">
        <w:rPr>
          <w:lang w:val="en-GB"/>
        </w:rPr>
        <w:t xml:space="preserve">That you find yourself unable to appoint a location </w:t>
      </w:r>
      <w:r w:rsidR="0057272F" w:rsidRPr="33A6FC4B">
        <w:rPr>
          <w:lang w:val="en-GB"/>
        </w:rPr>
        <w:t xml:space="preserve">because of the congestion, is in your sphere of influence. </w:t>
      </w:r>
    </w:p>
    <w:p w14:paraId="433AE6FF" w14:textId="77777777" w:rsidR="00113727" w:rsidRPr="00113727" w:rsidRDefault="00113727" w:rsidP="00854EA6">
      <w:pPr>
        <w:spacing w:after="0" w:line="240" w:lineRule="auto"/>
        <w:rPr>
          <w:lang w:val="en-GB"/>
        </w:rPr>
      </w:pPr>
    </w:p>
    <w:p w14:paraId="7EE438F2" w14:textId="0C0D870F" w:rsidR="00854EA6" w:rsidRPr="00E30B0A" w:rsidRDefault="00DD3DF3" w:rsidP="00854EA6">
      <w:pPr>
        <w:spacing w:after="0" w:line="240" w:lineRule="auto"/>
        <w:rPr>
          <w:lang w:val="en-GB"/>
        </w:rPr>
      </w:pPr>
      <w:r w:rsidRPr="00DD3DF3">
        <w:rPr>
          <w:lang w:val="en-GB"/>
        </w:rPr>
        <w:t>Claiming costs, as detention, f</w:t>
      </w:r>
      <w:r>
        <w:rPr>
          <w:lang w:val="en-GB"/>
        </w:rPr>
        <w:t xml:space="preserve">or the containers which cannot be returned because of the congestion, while we are able and willing to </w:t>
      </w:r>
      <w:r w:rsidR="00BE2B6E">
        <w:rPr>
          <w:lang w:val="en-GB"/>
        </w:rPr>
        <w:t xml:space="preserve">timely return the container to a location as appointed by Evergreen, is in violation of the reasonableness and fairness. </w:t>
      </w:r>
      <w:r w:rsidR="00E30B0A">
        <w:rPr>
          <w:lang w:val="en-GB"/>
        </w:rPr>
        <w:t>In this respect, w</w:t>
      </w:r>
      <w:r w:rsidR="00BE2B6E">
        <w:rPr>
          <w:lang w:val="en-GB"/>
        </w:rPr>
        <w:t xml:space="preserve">e </w:t>
      </w:r>
      <w:r w:rsidR="0050031A">
        <w:rPr>
          <w:lang w:val="en-GB"/>
        </w:rPr>
        <w:t xml:space="preserve">would like to stress out </w:t>
      </w:r>
      <w:r w:rsidR="00E30B0A">
        <w:rPr>
          <w:lang w:val="en-GB"/>
        </w:rPr>
        <w:t xml:space="preserve">for example the </w:t>
      </w:r>
      <w:hyperlink r:id="rId7" w:history="1">
        <w:r w:rsidR="00854EA6" w:rsidRPr="00E30B0A">
          <w:rPr>
            <w:rStyle w:val="Hyperlink"/>
            <w:lang w:val="en-GB"/>
          </w:rPr>
          <w:t xml:space="preserve">FMC’s Interpretive Rule on Demurrage </w:t>
        </w:r>
        <w:r w:rsidR="00A27DA7">
          <w:rPr>
            <w:rStyle w:val="Hyperlink"/>
            <w:lang w:val="en-GB"/>
          </w:rPr>
          <w:t>a</w:t>
        </w:r>
        <w:r w:rsidR="00854EA6" w:rsidRPr="00E30B0A">
          <w:rPr>
            <w:rStyle w:val="Hyperlink"/>
            <w:lang w:val="en-GB"/>
          </w:rPr>
          <w:t>n</w:t>
        </w:r>
        <w:r w:rsidR="00A27DA7">
          <w:rPr>
            <w:rStyle w:val="Hyperlink"/>
            <w:lang w:val="en-GB"/>
          </w:rPr>
          <w:t>d</w:t>
        </w:r>
        <w:r w:rsidR="00854EA6" w:rsidRPr="00E30B0A">
          <w:rPr>
            <w:rStyle w:val="Hyperlink"/>
            <w:lang w:val="en-GB"/>
          </w:rPr>
          <w:t xml:space="preserve"> Detention under the Shipping Act</w:t>
        </w:r>
      </w:hyperlink>
      <w:r w:rsidR="00854EA6" w:rsidRPr="00E30B0A">
        <w:rPr>
          <w:lang w:val="en-GB"/>
        </w:rPr>
        <w:t xml:space="preserve"> – </w:t>
      </w:r>
      <w:r w:rsidR="00E30B0A">
        <w:rPr>
          <w:lang w:val="en-GB"/>
        </w:rPr>
        <w:t xml:space="preserve">which has also been </w:t>
      </w:r>
      <w:r w:rsidR="00880316">
        <w:rPr>
          <w:lang w:val="en-GB"/>
        </w:rPr>
        <w:t>included in the</w:t>
      </w:r>
      <w:r w:rsidR="00854EA6" w:rsidRPr="00E30B0A">
        <w:rPr>
          <w:lang w:val="en-GB"/>
        </w:rPr>
        <w:t xml:space="preserve"> Ocean Shipping Reform Act</w:t>
      </w:r>
      <w:r w:rsidR="00880316">
        <w:rPr>
          <w:lang w:val="en-GB"/>
        </w:rPr>
        <w:t xml:space="preserve"> </w:t>
      </w:r>
      <w:r w:rsidR="00854EA6" w:rsidRPr="00E30B0A">
        <w:rPr>
          <w:lang w:val="en-GB"/>
        </w:rPr>
        <w:t xml:space="preserve">– </w:t>
      </w:r>
      <w:r w:rsidR="00880316">
        <w:rPr>
          <w:lang w:val="en-GB"/>
        </w:rPr>
        <w:t>and the</w:t>
      </w:r>
      <w:r w:rsidR="00854EA6" w:rsidRPr="00E30B0A">
        <w:rPr>
          <w:lang w:val="en-GB"/>
        </w:rPr>
        <w:t xml:space="preserve"> </w:t>
      </w:r>
      <w:hyperlink r:id="rId8" w:history="1">
        <w:r w:rsidR="00854EA6" w:rsidRPr="00E30B0A">
          <w:rPr>
            <w:rStyle w:val="Hyperlink"/>
            <w:lang w:val="en-GB"/>
          </w:rPr>
          <w:t>FIATA’s Best Practices, Demurrage and Detention in Container Shipping</w:t>
        </w:r>
      </w:hyperlink>
      <w:r w:rsidR="00854EA6" w:rsidRPr="00E30B0A">
        <w:rPr>
          <w:lang w:val="en-GB"/>
        </w:rPr>
        <w:t xml:space="preserve">, </w:t>
      </w:r>
      <w:r w:rsidR="00880316">
        <w:rPr>
          <w:lang w:val="en-GB"/>
        </w:rPr>
        <w:t xml:space="preserve">to which is also referred to in CLECAT’s </w:t>
      </w:r>
      <w:hyperlink r:id="rId9" w:history="1">
        <w:r w:rsidR="00854EA6" w:rsidRPr="00E30B0A">
          <w:rPr>
            <w:rStyle w:val="Hyperlink"/>
            <w:lang w:val="en-GB"/>
          </w:rPr>
          <w:t>briefing ‘Demurrage and Detention Practices in Shipping’</w:t>
        </w:r>
      </w:hyperlink>
      <w:r w:rsidR="00854EA6" w:rsidRPr="00E30B0A">
        <w:rPr>
          <w:lang w:val="en-GB"/>
        </w:rPr>
        <w:t>.</w:t>
      </w:r>
    </w:p>
    <w:p w14:paraId="14698BA3" w14:textId="77777777" w:rsidR="00854EA6" w:rsidRDefault="00854EA6" w:rsidP="00854EA6">
      <w:pPr>
        <w:spacing w:after="0" w:line="240" w:lineRule="auto"/>
        <w:rPr>
          <w:lang w:val="en-GB"/>
        </w:rPr>
      </w:pPr>
    </w:p>
    <w:p w14:paraId="6FD2476C" w14:textId="713E6199" w:rsidR="00A27DA7" w:rsidRDefault="00A27DA7" w:rsidP="00854EA6">
      <w:pPr>
        <w:spacing w:after="0" w:line="240" w:lineRule="auto"/>
        <w:rPr>
          <w:lang w:val="en-GB"/>
        </w:rPr>
      </w:pPr>
      <w:r>
        <w:rPr>
          <w:lang w:val="en-GB"/>
        </w:rPr>
        <w:t xml:space="preserve">Furthermore, we </w:t>
      </w:r>
      <w:r w:rsidR="00024A25">
        <w:rPr>
          <w:lang w:val="en-GB"/>
        </w:rPr>
        <w:t xml:space="preserve">are surprised by your request to contact the shipper in order to gain extra </w:t>
      </w:r>
      <w:r w:rsidR="00A9626A">
        <w:rPr>
          <w:lang w:val="en-GB"/>
        </w:rPr>
        <w:t>free</w:t>
      </w:r>
      <w:r w:rsidR="00024A25">
        <w:rPr>
          <w:lang w:val="en-GB"/>
        </w:rPr>
        <w:t xml:space="preserve"> time. Since </w:t>
      </w:r>
      <w:r w:rsidR="004B5930">
        <w:rPr>
          <w:lang w:val="en-GB"/>
        </w:rPr>
        <w:t>you are unable to appoint a location where the empty container</w:t>
      </w:r>
      <w:r w:rsidR="006B107C">
        <w:rPr>
          <w:lang w:val="en-GB"/>
        </w:rPr>
        <w:t>s</w:t>
      </w:r>
      <w:r w:rsidR="004B5930">
        <w:rPr>
          <w:lang w:val="en-GB"/>
        </w:rPr>
        <w:t xml:space="preserve"> can be returned, </w:t>
      </w:r>
      <w:r w:rsidR="00CC0463">
        <w:rPr>
          <w:lang w:val="en-GB"/>
        </w:rPr>
        <w:t xml:space="preserve">free time should be extended until </w:t>
      </w:r>
      <w:r w:rsidR="005F737D">
        <w:rPr>
          <w:lang w:val="en-GB"/>
        </w:rPr>
        <w:t xml:space="preserve">empty containers can </w:t>
      </w:r>
      <w:r w:rsidR="0096220C">
        <w:rPr>
          <w:lang w:val="en-GB"/>
        </w:rPr>
        <w:t xml:space="preserve">reasonably and </w:t>
      </w:r>
      <w:r w:rsidR="005F737D">
        <w:rPr>
          <w:lang w:val="en-GB"/>
        </w:rPr>
        <w:t xml:space="preserve">actually be returned at a </w:t>
      </w:r>
      <w:r w:rsidR="0096220C">
        <w:rPr>
          <w:lang w:val="en-GB"/>
        </w:rPr>
        <w:t xml:space="preserve">location as </w:t>
      </w:r>
      <w:r w:rsidR="00CC0463">
        <w:rPr>
          <w:lang w:val="en-GB"/>
        </w:rPr>
        <w:t>appoint</w:t>
      </w:r>
      <w:r w:rsidR="0096220C">
        <w:rPr>
          <w:lang w:val="en-GB"/>
        </w:rPr>
        <w:t>ed by you</w:t>
      </w:r>
      <w:r w:rsidR="00CC0463">
        <w:rPr>
          <w:lang w:val="en-GB"/>
        </w:rPr>
        <w:t xml:space="preserve">. </w:t>
      </w:r>
      <w:r w:rsidR="00CD3509">
        <w:rPr>
          <w:lang w:val="en-GB"/>
        </w:rPr>
        <w:t xml:space="preserve">Requiring shippers to make a request </w:t>
      </w:r>
      <w:r w:rsidR="006B107C">
        <w:rPr>
          <w:lang w:val="en-GB"/>
        </w:rPr>
        <w:t xml:space="preserve">for extra free time </w:t>
      </w:r>
      <w:r w:rsidR="00CD3509">
        <w:rPr>
          <w:lang w:val="en-GB"/>
        </w:rPr>
        <w:t xml:space="preserve">only results in extra administrative costs, and thus damages. </w:t>
      </w:r>
    </w:p>
    <w:p w14:paraId="549D75B7" w14:textId="77777777" w:rsidR="00A27DA7" w:rsidRDefault="00A27DA7" w:rsidP="00854EA6">
      <w:pPr>
        <w:spacing w:after="0" w:line="240" w:lineRule="auto"/>
        <w:rPr>
          <w:lang w:val="en-GB"/>
        </w:rPr>
      </w:pPr>
    </w:p>
    <w:p w14:paraId="2C54CA2B" w14:textId="4603DE5D" w:rsidR="00880316" w:rsidRDefault="00562200" w:rsidP="00854EA6">
      <w:pPr>
        <w:spacing w:after="0" w:line="240" w:lineRule="auto"/>
        <w:rPr>
          <w:lang w:val="en-GB"/>
        </w:rPr>
      </w:pPr>
      <w:r>
        <w:rPr>
          <w:lang w:val="en-GB"/>
        </w:rPr>
        <w:t xml:space="preserve">We are thus, now for then, declining all costs Evergreen claims from us or our customer in connection with </w:t>
      </w:r>
      <w:r w:rsidR="00232A26">
        <w:rPr>
          <w:lang w:val="en-GB"/>
        </w:rPr>
        <w:t>exceeding the free time</w:t>
      </w:r>
      <w:r w:rsidR="00AD71B1">
        <w:rPr>
          <w:lang w:val="en-GB"/>
        </w:rPr>
        <w:t xml:space="preserve">, and this the later return of containers for which Evergreen fails to appoint a terminal, </w:t>
      </w:r>
      <w:r w:rsidR="00992116">
        <w:rPr>
          <w:lang w:val="en-GB"/>
        </w:rPr>
        <w:t xml:space="preserve">or the situation in which the appointed terminal refuses </w:t>
      </w:r>
      <w:r w:rsidR="00FE0774">
        <w:rPr>
          <w:lang w:val="en-GB"/>
        </w:rPr>
        <w:t xml:space="preserve">to accept an empty container because of the congestion. </w:t>
      </w:r>
      <w:r w:rsidR="00CD3509">
        <w:rPr>
          <w:lang w:val="en-GB"/>
        </w:rPr>
        <w:t xml:space="preserve">Furthermore, we request Evergreen to extend all </w:t>
      </w:r>
      <w:r w:rsidR="00851072">
        <w:rPr>
          <w:lang w:val="en-GB"/>
        </w:rPr>
        <w:t xml:space="preserve">free time until </w:t>
      </w:r>
      <w:r w:rsidR="00C603B8">
        <w:rPr>
          <w:lang w:val="en-GB"/>
        </w:rPr>
        <w:t xml:space="preserve">empty containers can reasonably and actually be returned at a location appointed by </w:t>
      </w:r>
      <w:r w:rsidR="00851072">
        <w:rPr>
          <w:lang w:val="en-GB"/>
        </w:rPr>
        <w:t>Evergreen</w:t>
      </w:r>
      <w:r w:rsidR="00A9626A">
        <w:rPr>
          <w:lang w:val="en-GB"/>
        </w:rPr>
        <w:t>.</w:t>
      </w:r>
    </w:p>
    <w:p w14:paraId="20E4265B" w14:textId="77777777" w:rsidR="00854EA6" w:rsidRPr="00851072" w:rsidRDefault="00854EA6" w:rsidP="00854EA6">
      <w:pPr>
        <w:spacing w:after="0" w:line="240" w:lineRule="auto"/>
        <w:rPr>
          <w:lang w:val="en-GB"/>
        </w:rPr>
      </w:pPr>
    </w:p>
    <w:p w14:paraId="3C2E877F" w14:textId="04FBC372" w:rsidR="00FE0774" w:rsidRPr="00DE3DBF" w:rsidRDefault="00FE0774" w:rsidP="00854EA6">
      <w:pPr>
        <w:spacing w:after="0" w:line="240" w:lineRule="auto"/>
        <w:rPr>
          <w:lang w:val="en-GB"/>
        </w:rPr>
      </w:pPr>
      <w:r w:rsidRPr="00DE3DBF">
        <w:rPr>
          <w:lang w:val="en-GB"/>
        </w:rPr>
        <w:t xml:space="preserve">We expressly reserve </w:t>
      </w:r>
      <w:r w:rsidR="00DE3DBF" w:rsidRPr="00DE3DBF">
        <w:rPr>
          <w:lang w:val="en-GB"/>
        </w:rPr>
        <w:t>our r</w:t>
      </w:r>
      <w:r w:rsidR="00DE3DBF">
        <w:rPr>
          <w:lang w:val="en-GB"/>
        </w:rPr>
        <w:t xml:space="preserve">ight to claim costs and damages from Evergreen for every day that we, or our client, has to store the empty container because you are unable to appoint a location where the empty container can be returned. </w:t>
      </w:r>
    </w:p>
    <w:p w14:paraId="5AEADCBB" w14:textId="675D8EEF" w:rsidR="00854EA6" w:rsidRPr="00D27A18" w:rsidRDefault="00DE3DBF" w:rsidP="00854EA6">
      <w:pPr>
        <w:spacing w:after="0" w:line="240" w:lineRule="auto"/>
        <w:rPr>
          <w:lang w:val="en-GB"/>
        </w:rPr>
      </w:pPr>
      <w:r w:rsidRPr="00D27A18">
        <w:rPr>
          <w:lang w:val="en-GB"/>
        </w:rPr>
        <w:t xml:space="preserve">Under the preservation of all rights and </w:t>
      </w:r>
      <w:r w:rsidR="00D27A18" w:rsidRPr="00D27A18">
        <w:rPr>
          <w:lang w:val="en-GB"/>
        </w:rPr>
        <w:t>defences</w:t>
      </w:r>
      <w:r w:rsidRPr="00D27A18">
        <w:rPr>
          <w:lang w:val="en-GB"/>
        </w:rPr>
        <w:t xml:space="preserve"> </w:t>
      </w:r>
      <w:r w:rsidR="006C3E17" w:rsidRPr="00D27A18">
        <w:rPr>
          <w:lang w:val="en-GB"/>
        </w:rPr>
        <w:t>we entrust to have informed you sufficiently</w:t>
      </w:r>
      <w:r w:rsidR="00854EA6" w:rsidRPr="00D27A18">
        <w:rPr>
          <w:lang w:val="en-GB"/>
        </w:rPr>
        <w:t xml:space="preserve">. </w:t>
      </w:r>
    </w:p>
    <w:p w14:paraId="0D8B068F" w14:textId="77777777" w:rsidR="002561C1" w:rsidRPr="00CB00A5" w:rsidRDefault="002561C1" w:rsidP="00992893">
      <w:pPr>
        <w:spacing w:after="0" w:line="240" w:lineRule="auto"/>
        <w:rPr>
          <w:lang w:val="en-US"/>
        </w:rPr>
      </w:pPr>
    </w:p>
    <w:p w14:paraId="201194D8" w14:textId="73CFFF88" w:rsidR="0024383B" w:rsidRDefault="00D27A18" w:rsidP="00992893">
      <w:pPr>
        <w:spacing w:after="0" w:line="240" w:lineRule="auto"/>
      </w:pP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 w:rsidR="00854EA6">
        <w:t>,</w:t>
      </w:r>
    </w:p>
    <w:sectPr w:rsidR="0024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FF5720"/>
    <w:rsid w:val="00024A25"/>
    <w:rsid w:val="00025659"/>
    <w:rsid w:val="00025DC8"/>
    <w:rsid w:val="000343FF"/>
    <w:rsid w:val="00073185"/>
    <w:rsid w:val="00077FC2"/>
    <w:rsid w:val="00084542"/>
    <w:rsid w:val="000861D5"/>
    <w:rsid w:val="00091A83"/>
    <w:rsid w:val="00095282"/>
    <w:rsid w:val="000B3730"/>
    <w:rsid w:val="000C0C8D"/>
    <w:rsid w:val="000D1ECF"/>
    <w:rsid w:val="000D3110"/>
    <w:rsid w:val="000F56E0"/>
    <w:rsid w:val="001035AE"/>
    <w:rsid w:val="0010729B"/>
    <w:rsid w:val="00113727"/>
    <w:rsid w:val="00144D2C"/>
    <w:rsid w:val="00155B1F"/>
    <w:rsid w:val="0015654F"/>
    <w:rsid w:val="001648B6"/>
    <w:rsid w:val="00165E43"/>
    <w:rsid w:val="00167DA4"/>
    <w:rsid w:val="001844EF"/>
    <w:rsid w:val="00184CD1"/>
    <w:rsid w:val="0019745C"/>
    <w:rsid w:val="001A4CBC"/>
    <w:rsid w:val="001A739F"/>
    <w:rsid w:val="001B0BFA"/>
    <w:rsid w:val="001B577B"/>
    <w:rsid w:val="00210F28"/>
    <w:rsid w:val="00213EA7"/>
    <w:rsid w:val="00216322"/>
    <w:rsid w:val="00232A26"/>
    <w:rsid w:val="00241262"/>
    <w:rsid w:val="0024383B"/>
    <w:rsid w:val="0025261D"/>
    <w:rsid w:val="002561C1"/>
    <w:rsid w:val="002656BA"/>
    <w:rsid w:val="0027057F"/>
    <w:rsid w:val="00286A0D"/>
    <w:rsid w:val="002A1878"/>
    <w:rsid w:val="002A4C6E"/>
    <w:rsid w:val="002A51BC"/>
    <w:rsid w:val="002A6254"/>
    <w:rsid w:val="002B323D"/>
    <w:rsid w:val="002C371B"/>
    <w:rsid w:val="002C5838"/>
    <w:rsid w:val="002E3048"/>
    <w:rsid w:val="002E331A"/>
    <w:rsid w:val="00326AD2"/>
    <w:rsid w:val="00341EEE"/>
    <w:rsid w:val="00350842"/>
    <w:rsid w:val="00351914"/>
    <w:rsid w:val="00351B77"/>
    <w:rsid w:val="00354813"/>
    <w:rsid w:val="00357089"/>
    <w:rsid w:val="00375BFF"/>
    <w:rsid w:val="003847DF"/>
    <w:rsid w:val="003853B4"/>
    <w:rsid w:val="003B5548"/>
    <w:rsid w:val="003C19B2"/>
    <w:rsid w:val="003C216A"/>
    <w:rsid w:val="003D1B08"/>
    <w:rsid w:val="003E4AF3"/>
    <w:rsid w:val="00412738"/>
    <w:rsid w:val="004147E1"/>
    <w:rsid w:val="00447AA2"/>
    <w:rsid w:val="0045171E"/>
    <w:rsid w:val="00466787"/>
    <w:rsid w:val="00470C1F"/>
    <w:rsid w:val="00470D1E"/>
    <w:rsid w:val="00471328"/>
    <w:rsid w:val="0048093B"/>
    <w:rsid w:val="00482AA5"/>
    <w:rsid w:val="00494D0A"/>
    <w:rsid w:val="004B5930"/>
    <w:rsid w:val="0050031A"/>
    <w:rsid w:val="0050213F"/>
    <w:rsid w:val="00516E51"/>
    <w:rsid w:val="00520D35"/>
    <w:rsid w:val="0054653B"/>
    <w:rsid w:val="00547D08"/>
    <w:rsid w:val="00555242"/>
    <w:rsid w:val="005611C6"/>
    <w:rsid w:val="00562200"/>
    <w:rsid w:val="005704F1"/>
    <w:rsid w:val="0057272F"/>
    <w:rsid w:val="00581435"/>
    <w:rsid w:val="00585D44"/>
    <w:rsid w:val="005B4C10"/>
    <w:rsid w:val="005D5118"/>
    <w:rsid w:val="005E7532"/>
    <w:rsid w:val="005F55EC"/>
    <w:rsid w:val="005F737D"/>
    <w:rsid w:val="005F7A9C"/>
    <w:rsid w:val="006216C5"/>
    <w:rsid w:val="00626B85"/>
    <w:rsid w:val="00630161"/>
    <w:rsid w:val="00646824"/>
    <w:rsid w:val="006672D5"/>
    <w:rsid w:val="006805A0"/>
    <w:rsid w:val="00682843"/>
    <w:rsid w:val="00687A9D"/>
    <w:rsid w:val="006A0277"/>
    <w:rsid w:val="006A4CE8"/>
    <w:rsid w:val="006A512F"/>
    <w:rsid w:val="006B107C"/>
    <w:rsid w:val="006B4834"/>
    <w:rsid w:val="006C395C"/>
    <w:rsid w:val="006C3E17"/>
    <w:rsid w:val="006D7F2A"/>
    <w:rsid w:val="006E037E"/>
    <w:rsid w:val="006E25D1"/>
    <w:rsid w:val="006E75C6"/>
    <w:rsid w:val="00706E64"/>
    <w:rsid w:val="007804B6"/>
    <w:rsid w:val="00791E5C"/>
    <w:rsid w:val="007A695D"/>
    <w:rsid w:val="007B3FDC"/>
    <w:rsid w:val="007B762A"/>
    <w:rsid w:val="007D6FB2"/>
    <w:rsid w:val="007E7796"/>
    <w:rsid w:val="007F7169"/>
    <w:rsid w:val="00805557"/>
    <w:rsid w:val="00834042"/>
    <w:rsid w:val="0084062A"/>
    <w:rsid w:val="00843284"/>
    <w:rsid w:val="00844452"/>
    <w:rsid w:val="00851072"/>
    <w:rsid w:val="00852FB0"/>
    <w:rsid w:val="00854EA6"/>
    <w:rsid w:val="00864BCC"/>
    <w:rsid w:val="0086743F"/>
    <w:rsid w:val="00880279"/>
    <w:rsid w:val="00880316"/>
    <w:rsid w:val="008A48BB"/>
    <w:rsid w:val="008B5B8C"/>
    <w:rsid w:val="008E0679"/>
    <w:rsid w:val="008E4189"/>
    <w:rsid w:val="009102ED"/>
    <w:rsid w:val="0091088D"/>
    <w:rsid w:val="00927ED7"/>
    <w:rsid w:val="00946A7D"/>
    <w:rsid w:val="00952901"/>
    <w:rsid w:val="00955135"/>
    <w:rsid w:val="0096220C"/>
    <w:rsid w:val="0097625B"/>
    <w:rsid w:val="009807DD"/>
    <w:rsid w:val="0099139E"/>
    <w:rsid w:val="00992116"/>
    <w:rsid w:val="00992893"/>
    <w:rsid w:val="009A4701"/>
    <w:rsid w:val="009A5942"/>
    <w:rsid w:val="009A7DE2"/>
    <w:rsid w:val="00A02F20"/>
    <w:rsid w:val="00A07A25"/>
    <w:rsid w:val="00A13751"/>
    <w:rsid w:val="00A27137"/>
    <w:rsid w:val="00A27DA7"/>
    <w:rsid w:val="00A637D8"/>
    <w:rsid w:val="00A71B88"/>
    <w:rsid w:val="00A7563C"/>
    <w:rsid w:val="00A9626A"/>
    <w:rsid w:val="00AD71B1"/>
    <w:rsid w:val="00AE69E2"/>
    <w:rsid w:val="00AF262E"/>
    <w:rsid w:val="00B0192D"/>
    <w:rsid w:val="00B0718F"/>
    <w:rsid w:val="00B10E73"/>
    <w:rsid w:val="00B3014C"/>
    <w:rsid w:val="00B30EDD"/>
    <w:rsid w:val="00B500E2"/>
    <w:rsid w:val="00B66C94"/>
    <w:rsid w:val="00B7089C"/>
    <w:rsid w:val="00B84027"/>
    <w:rsid w:val="00BA5A2E"/>
    <w:rsid w:val="00BB7342"/>
    <w:rsid w:val="00BC127A"/>
    <w:rsid w:val="00BD0D2C"/>
    <w:rsid w:val="00BE2B6E"/>
    <w:rsid w:val="00BE3A8A"/>
    <w:rsid w:val="00BF6C49"/>
    <w:rsid w:val="00C21A5D"/>
    <w:rsid w:val="00C4040A"/>
    <w:rsid w:val="00C4062E"/>
    <w:rsid w:val="00C40978"/>
    <w:rsid w:val="00C42752"/>
    <w:rsid w:val="00C428FA"/>
    <w:rsid w:val="00C603B8"/>
    <w:rsid w:val="00C66FA8"/>
    <w:rsid w:val="00C8190E"/>
    <w:rsid w:val="00C84BA6"/>
    <w:rsid w:val="00C94D30"/>
    <w:rsid w:val="00CA7DF3"/>
    <w:rsid w:val="00CB00A5"/>
    <w:rsid w:val="00CB693F"/>
    <w:rsid w:val="00CC0463"/>
    <w:rsid w:val="00CC0959"/>
    <w:rsid w:val="00CC152B"/>
    <w:rsid w:val="00CD3509"/>
    <w:rsid w:val="00CE412F"/>
    <w:rsid w:val="00CE4CCC"/>
    <w:rsid w:val="00CE4F2A"/>
    <w:rsid w:val="00CE77F6"/>
    <w:rsid w:val="00D0239C"/>
    <w:rsid w:val="00D20D6F"/>
    <w:rsid w:val="00D27A18"/>
    <w:rsid w:val="00D37CBF"/>
    <w:rsid w:val="00D50FA2"/>
    <w:rsid w:val="00D56BCB"/>
    <w:rsid w:val="00D933CB"/>
    <w:rsid w:val="00D934ED"/>
    <w:rsid w:val="00DB2027"/>
    <w:rsid w:val="00DD3100"/>
    <w:rsid w:val="00DD3DF3"/>
    <w:rsid w:val="00DE3DBF"/>
    <w:rsid w:val="00DE7358"/>
    <w:rsid w:val="00E105AF"/>
    <w:rsid w:val="00E1162F"/>
    <w:rsid w:val="00E30B0A"/>
    <w:rsid w:val="00E319EF"/>
    <w:rsid w:val="00E43970"/>
    <w:rsid w:val="00E53B3D"/>
    <w:rsid w:val="00E96FBC"/>
    <w:rsid w:val="00ED6470"/>
    <w:rsid w:val="00EE2B57"/>
    <w:rsid w:val="00EF4A3A"/>
    <w:rsid w:val="00F273F4"/>
    <w:rsid w:val="00F43FA9"/>
    <w:rsid w:val="00F564A7"/>
    <w:rsid w:val="00F72E21"/>
    <w:rsid w:val="00F7497E"/>
    <w:rsid w:val="00F81759"/>
    <w:rsid w:val="00F906F1"/>
    <w:rsid w:val="00F910C2"/>
    <w:rsid w:val="00F931DC"/>
    <w:rsid w:val="00FC035B"/>
    <w:rsid w:val="00FC5AF6"/>
    <w:rsid w:val="00FD4D07"/>
    <w:rsid w:val="00FE0774"/>
    <w:rsid w:val="00FF1674"/>
    <w:rsid w:val="10C081C1"/>
    <w:rsid w:val="320B2BEA"/>
    <w:rsid w:val="33A6FC4B"/>
    <w:rsid w:val="36FF5720"/>
    <w:rsid w:val="754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5720"/>
  <w15:chartTrackingRefBased/>
  <w15:docId w15:val="{0B6C2346-B118-4C1B-8BB7-97D25564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92893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0D1EC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DE735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67D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7D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7D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7D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7DA4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D56BCB"/>
    <w:rPr>
      <w:color w:val="2B579A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ata.org/fileadmin/user_upload/documents/recent_views/MTI/FIATA_World_Congress_2018_-_Presentation_New_Working_Group_Sea_-Best_Practice_Guide_on_demurrage_and_detention-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ederalregister.gov/documents/2020/05/18/2020-09370/interpretive-rule-on-demurrage-and-detention-under-the-shipping-ac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lecat.org/media/CLECAT%20Briefing%20&amp;%20Industry%20Recommendations%20Paper%20on%20D&amp;D%20Practices%20in%20Shipping_1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39C4F777854896939BDFCE9D88FD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F9BCC3-0710-40A6-A867-5549C9AE89AF}"/>
      </w:docPartPr>
      <w:docPartBody>
        <w:p w:rsidR="00A7318F" w:rsidRDefault="00E1162F" w:rsidP="00E1162F">
          <w:pPr>
            <w:pStyle w:val="A039C4F777854896939BDFCE9D88FD10"/>
          </w:pPr>
          <w:r w:rsidRPr="00707FF7">
            <w:rPr>
              <w:rStyle w:val="Tekstvantijdelijkeaanduiding"/>
            </w:rPr>
            <w:t>Kies een item.</w:t>
          </w:r>
        </w:p>
      </w:docPartBody>
    </w:docPart>
    <w:docPart>
      <w:docPartPr>
        <w:name w:val="B51D02FFE09A4FBA82FAE07685781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9223DC-CC6B-41C8-84EC-FA2345BE6D5E}"/>
      </w:docPartPr>
      <w:docPartBody>
        <w:p w:rsidR="00A7318F" w:rsidRDefault="00E1162F" w:rsidP="00E1162F">
          <w:pPr>
            <w:pStyle w:val="B51D02FFE09A4FBA82FAE076857819BE"/>
          </w:pPr>
          <w:r w:rsidRPr="00707FF7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 xml:space="preserve">naam </w:t>
          </w:r>
          <w:r w:rsidRPr="00707FF7">
            <w:rPr>
              <w:rStyle w:val="Tekstvantijdelijkeaanduiding"/>
            </w:rPr>
            <w:t>in te voeren.</w:t>
          </w:r>
        </w:p>
      </w:docPartBody>
    </w:docPart>
    <w:docPart>
      <w:docPartPr>
        <w:name w:val="FEF188306B534D129E6B3B710B4CE8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0EB902-DB27-48CE-A78B-DE0CAF9053FB}"/>
      </w:docPartPr>
      <w:docPartBody>
        <w:p w:rsidR="00A7318F" w:rsidRDefault="00E1162F" w:rsidP="00E1162F">
          <w:pPr>
            <w:pStyle w:val="FEF188306B534D129E6B3B710B4CE8CA"/>
          </w:pPr>
          <w:r w:rsidRPr="00821F85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B"/>
    <w:rsid w:val="005841DB"/>
    <w:rsid w:val="005D4DAA"/>
    <w:rsid w:val="006209F9"/>
    <w:rsid w:val="0097625B"/>
    <w:rsid w:val="00A7318F"/>
    <w:rsid w:val="00DB5125"/>
    <w:rsid w:val="00E1162F"/>
    <w:rsid w:val="00E2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1162F"/>
    <w:rPr>
      <w:color w:val="808080"/>
    </w:rPr>
  </w:style>
  <w:style w:type="paragraph" w:customStyle="1" w:styleId="90CB4278D7B8418EB2D3CBF0EEBA69383">
    <w:name w:val="90CB4278D7B8418EB2D3CBF0EEBA69383"/>
    <w:rsid w:val="0097625B"/>
    <w:rPr>
      <w:rFonts w:eastAsiaTheme="minorHAnsi"/>
      <w:lang w:eastAsia="en-US"/>
    </w:rPr>
  </w:style>
  <w:style w:type="paragraph" w:customStyle="1" w:styleId="A7142979C84C4678B153FF67453B65553">
    <w:name w:val="A7142979C84C4678B153FF67453B65553"/>
    <w:rsid w:val="0097625B"/>
    <w:rPr>
      <w:rFonts w:eastAsiaTheme="minorHAnsi"/>
      <w:lang w:eastAsia="en-US"/>
    </w:rPr>
  </w:style>
  <w:style w:type="paragraph" w:customStyle="1" w:styleId="A039C4F777854896939BDFCE9D88FD10">
    <w:name w:val="A039C4F777854896939BDFCE9D88FD10"/>
    <w:rsid w:val="00E1162F"/>
  </w:style>
  <w:style w:type="paragraph" w:customStyle="1" w:styleId="B51D02FFE09A4FBA82FAE076857819BE">
    <w:name w:val="B51D02FFE09A4FBA82FAE076857819BE"/>
    <w:rsid w:val="00E1162F"/>
  </w:style>
  <w:style w:type="paragraph" w:customStyle="1" w:styleId="FEF188306B534D129E6B3B710B4CE8CA">
    <w:name w:val="FEF188306B534D129E6B3B710B4CE8CA"/>
    <w:rsid w:val="00E1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a11a1-90ff-47c9-b10b-c827b8710875" xsi:nil="true"/>
    <lcf76f155ced4ddcb4097134ff3c332f xmlns="d2868151-f7b4-4c50-989c-9d11922314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5B45D64978D4F9E41E4B5AFEE012B" ma:contentTypeVersion="15" ma:contentTypeDescription="Een nieuw document maken." ma:contentTypeScope="" ma:versionID="f8a68709d794ae1f73473d01423b4391">
  <xsd:schema xmlns:xsd="http://www.w3.org/2001/XMLSchema" xmlns:xs="http://www.w3.org/2001/XMLSchema" xmlns:p="http://schemas.microsoft.com/office/2006/metadata/properties" xmlns:ns2="d2868151-f7b4-4c50-989c-9d119223144e" xmlns:ns3="3bca11a1-90ff-47c9-b10b-c827b8710875" targetNamespace="http://schemas.microsoft.com/office/2006/metadata/properties" ma:root="true" ma:fieldsID="c28d8109abcc2a27c924f6a06fcc05f1" ns2:_="" ns3:_="">
    <xsd:import namespace="d2868151-f7b4-4c50-989c-9d119223144e"/>
    <xsd:import namespace="3bca11a1-90ff-47c9-b10b-c827b8710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8151-f7b4-4c50-989c-9d1192231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f78547a-3c78-4489-b32e-851b4587c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a11a1-90ff-47c9-b10b-c827b8710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1df8af-4e63-471b-8ea6-3a5881d2d43f}" ma:internalName="TaxCatchAll" ma:showField="CatchAllData" ma:web="3bca11a1-90ff-47c9-b10b-c827b8710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B7069-4EE1-4750-BC44-6D1F5AA2E820}">
  <ds:schemaRefs>
    <ds:schemaRef ds:uri="http://schemas.microsoft.com/office/2006/metadata/properties"/>
    <ds:schemaRef ds:uri="http://schemas.microsoft.com/office/infopath/2007/PartnerControls"/>
    <ds:schemaRef ds:uri="3bca11a1-90ff-47c9-b10b-c827b8710875"/>
    <ds:schemaRef ds:uri="d2868151-f7b4-4c50-989c-9d119223144e"/>
  </ds:schemaRefs>
</ds:datastoreItem>
</file>

<file path=customXml/itemProps2.xml><?xml version="1.0" encoding="utf-8"?>
<ds:datastoreItem xmlns:ds="http://schemas.openxmlformats.org/officeDocument/2006/customXml" ds:itemID="{6A481239-B236-464A-B050-17B745DB8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68151-f7b4-4c50-989c-9d119223144e"/>
    <ds:schemaRef ds:uri="3bca11a1-90ff-47c9-b10b-c827b8710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6E232-D0D6-4172-9E26-8CBA784A6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Smaling, Daphne</dc:creator>
  <cp:keywords/>
  <dc:description/>
  <cp:lastModifiedBy>Sabine Quirein</cp:lastModifiedBy>
  <cp:revision>2</cp:revision>
  <dcterms:created xsi:type="dcterms:W3CDTF">2022-07-28T13:55:00Z</dcterms:created>
  <dcterms:modified xsi:type="dcterms:W3CDTF">2022-07-28T13:55:00Z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0x01010051D5B45D64978D4F9E41E4B5AFEE012B</vt:lpwstr>
  </property>
  <property fmtid="{D5CDD505-2E9C-101B-9397-08002B2CF9AE}" pid="3" name="MediaServiceImageTags">
    <vt:lpwstr/>
  </property>
</Properties>
</file>